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F2779" w14:textId="77777777" w:rsidR="00AA4EB6" w:rsidRPr="004048A0" w:rsidRDefault="00AA4EB6" w:rsidP="002C73E4">
      <w:pPr>
        <w:spacing w:after="0"/>
        <w:ind w:firstLine="709"/>
        <w:jc w:val="center"/>
        <w:rPr>
          <w:rFonts w:ascii="Arial" w:hAnsi="Arial" w:cs="Arial"/>
          <w:sz w:val="20"/>
          <w:szCs w:val="20"/>
        </w:rPr>
      </w:pPr>
    </w:p>
    <w:p w14:paraId="65EA31E2" w14:textId="777CB438" w:rsidR="00AA4EB6" w:rsidRPr="004048A0" w:rsidRDefault="00AA4EB6" w:rsidP="004048A0">
      <w:pPr>
        <w:spacing w:after="0"/>
        <w:ind w:firstLine="709"/>
        <w:jc w:val="center"/>
        <w:rPr>
          <w:rFonts w:ascii="Arial" w:hAnsi="Arial" w:cs="Arial"/>
          <w:b/>
          <w:bCs/>
          <w:sz w:val="22"/>
        </w:rPr>
      </w:pPr>
      <w:r w:rsidRPr="004048A0">
        <w:rPr>
          <w:rFonts w:ascii="Arial" w:hAnsi="Arial" w:cs="Arial"/>
          <w:b/>
          <w:bCs/>
          <w:sz w:val="22"/>
        </w:rPr>
        <w:t>Поручение на обработку персональных данных</w:t>
      </w:r>
    </w:p>
    <w:p w14:paraId="11FA0BAC" w14:textId="77777777" w:rsidR="002C73E4" w:rsidRPr="004048A0" w:rsidRDefault="002C73E4" w:rsidP="002C73E4">
      <w:pPr>
        <w:spacing w:after="0"/>
        <w:ind w:firstLine="709"/>
        <w:rPr>
          <w:rFonts w:ascii="Arial" w:hAnsi="Arial" w:cs="Arial"/>
          <w:b/>
          <w:bCs/>
          <w:sz w:val="20"/>
          <w:szCs w:val="20"/>
        </w:rPr>
      </w:pPr>
    </w:p>
    <w:p w14:paraId="608A832E" w14:textId="568FDDC7" w:rsidR="002C73E4" w:rsidRPr="004048A0" w:rsidRDefault="00F129E5" w:rsidP="002C73E4">
      <w:pPr>
        <w:spacing w:after="0"/>
        <w:ind w:firstLine="709"/>
        <w:jc w:val="center"/>
        <w:rPr>
          <w:rFonts w:ascii="Arial" w:hAnsi="Arial" w:cs="Arial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Настоящее Поручение на обработку персональных данных (далее — Поручение) является неотъемлемой частью </w:t>
      </w:r>
      <w:r w:rsidR="002C73E4" w:rsidRPr="004048A0">
        <w:rPr>
          <w:rFonts w:ascii="Arial" w:hAnsi="Arial" w:cs="Arial"/>
          <w:sz w:val="20"/>
          <w:szCs w:val="20"/>
        </w:rPr>
        <w:t>лицензионного договора (публичной оферты)</w:t>
      </w:r>
    </w:p>
    <w:p w14:paraId="49D6D51D" w14:textId="69CFB5FD" w:rsidR="003603EA" w:rsidRPr="004048A0" w:rsidRDefault="002C73E4" w:rsidP="002C73E4">
      <w:pPr>
        <w:spacing w:after="0"/>
        <w:ind w:firstLine="709"/>
        <w:jc w:val="center"/>
        <w:rPr>
          <w:rFonts w:ascii="Arial" w:hAnsi="Arial" w:cs="Arial"/>
          <w:sz w:val="20"/>
          <w:szCs w:val="20"/>
        </w:rPr>
      </w:pPr>
      <w:r w:rsidRPr="004048A0">
        <w:rPr>
          <w:rFonts w:ascii="Arial" w:hAnsi="Arial" w:cs="Arial"/>
          <w:sz w:val="20"/>
          <w:szCs w:val="20"/>
        </w:rPr>
        <w:t>о предоставлении права использования программного обеспечения и оказания услуг по сопровождению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 xml:space="preserve"> и применяется к </w:t>
      </w:r>
      <w:r w:rsidRPr="004048A0">
        <w:rPr>
          <w:rFonts w:ascii="Arial" w:hAnsi="Arial" w:cs="Arial"/>
          <w:color w:val="262626"/>
          <w:sz w:val="20"/>
          <w:szCs w:val="20"/>
        </w:rPr>
        <w:t>программе для ЭВМ «</w:t>
      </w:r>
      <w:proofErr w:type="spellStart"/>
      <w:r w:rsidRPr="004048A0">
        <w:rPr>
          <w:rFonts w:ascii="Arial" w:hAnsi="Arial" w:cs="Arial"/>
          <w:color w:val="262626"/>
          <w:sz w:val="20"/>
          <w:szCs w:val="20"/>
          <w:lang w:val="en-US"/>
        </w:rPr>
        <w:t>Projecto</w:t>
      </w:r>
      <w:proofErr w:type="spellEnd"/>
      <w:r w:rsidRPr="004048A0">
        <w:rPr>
          <w:rFonts w:ascii="Arial" w:hAnsi="Arial" w:cs="Arial"/>
          <w:color w:val="262626"/>
          <w:sz w:val="20"/>
          <w:szCs w:val="20"/>
        </w:rPr>
        <w:t xml:space="preserve">», далее - </w:t>
      </w:r>
      <w:r w:rsidR="003603EA" w:rsidRPr="004048A0">
        <w:rPr>
          <w:rFonts w:ascii="Arial" w:hAnsi="Arial" w:cs="Arial"/>
          <w:color w:val="262626"/>
          <w:sz w:val="20"/>
          <w:szCs w:val="20"/>
        </w:rPr>
        <w:t>Сервис и/или Приложени</w:t>
      </w:r>
      <w:r w:rsidRPr="004048A0">
        <w:rPr>
          <w:rFonts w:ascii="Arial" w:hAnsi="Arial" w:cs="Arial"/>
          <w:color w:val="262626"/>
          <w:sz w:val="20"/>
          <w:szCs w:val="20"/>
        </w:rPr>
        <w:t>е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7B0DA58F" w14:textId="73477D5E" w:rsidR="003603EA" w:rsidRPr="004048A0" w:rsidRDefault="00F129E5" w:rsidP="003603EA">
      <w:pPr>
        <w:pStyle w:val="1"/>
        <w:ind w:firstLine="708"/>
        <w:jc w:val="both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Если Вы не согласны с условиями Поручения, Вы не можете использовать </w:t>
      </w:r>
      <w:r w:rsidR="003603EA" w:rsidRPr="004048A0">
        <w:rPr>
          <w:rFonts w:ascii="Arial" w:hAnsi="Arial" w:cs="Arial"/>
          <w:color w:val="262626"/>
          <w:sz w:val="20"/>
          <w:szCs w:val="20"/>
        </w:rPr>
        <w:t>Сервис и/или Приложение</w:t>
      </w:r>
      <w:r w:rsidR="00013E7E" w:rsidRPr="004048A0">
        <w:rPr>
          <w:rFonts w:ascii="Arial" w:hAnsi="Arial" w:cs="Arial"/>
          <w:color w:val="262626"/>
          <w:sz w:val="20"/>
          <w:szCs w:val="20"/>
        </w:rPr>
        <w:t xml:space="preserve"> (</w:t>
      </w:r>
      <w:r w:rsidR="004A7499" w:rsidRPr="004048A0">
        <w:rPr>
          <w:rFonts w:ascii="Arial" w:hAnsi="Arial" w:cs="Arial"/>
          <w:color w:val="262626"/>
          <w:sz w:val="20"/>
          <w:szCs w:val="20"/>
        </w:rPr>
        <w:t xml:space="preserve">далее именуемые </w:t>
      </w:r>
      <w:r w:rsidR="00013E7E" w:rsidRPr="004048A0">
        <w:rPr>
          <w:rFonts w:ascii="Arial" w:hAnsi="Arial" w:cs="Arial"/>
          <w:color w:val="262626"/>
          <w:sz w:val="20"/>
          <w:szCs w:val="20"/>
        </w:rPr>
        <w:t>Сервис)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и</w:t>
      </w:r>
      <w:r w:rsidR="003603EA" w:rsidRPr="004048A0">
        <w:rPr>
          <w:rFonts w:ascii="Arial" w:hAnsi="Arial" w:cs="Arial"/>
          <w:color w:val="262626"/>
          <w:sz w:val="20"/>
          <w:szCs w:val="20"/>
        </w:rPr>
        <w:t xml:space="preserve"> их функциональные возможности.</w:t>
      </w:r>
    </w:p>
    <w:p w14:paraId="315E8D22" w14:textId="7B13FE71" w:rsidR="003603EA" w:rsidRPr="004048A0" w:rsidRDefault="00F129E5" w:rsidP="003603EA">
      <w:pPr>
        <w:pStyle w:val="1"/>
        <w:ind w:firstLine="708"/>
        <w:jc w:val="both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Под акцептом в целях Поручения признается факт использования </w:t>
      </w:r>
      <w:r w:rsidR="003603EA" w:rsidRPr="004048A0">
        <w:rPr>
          <w:rFonts w:ascii="Arial" w:hAnsi="Arial" w:cs="Arial"/>
          <w:color w:val="262626"/>
          <w:sz w:val="20"/>
          <w:szCs w:val="20"/>
        </w:rPr>
        <w:t>Сервиса и</w:t>
      </w:r>
      <w:r w:rsidR="00A278A3" w:rsidRPr="004048A0">
        <w:rPr>
          <w:rFonts w:ascii="Arial" w:hAnsi="Arial" w:cs="Arial"/>
          <w:color w:val="262626"/>
          <w:sz w:val="20"/>
          <w:szCs w:val="20"/>
        </w:rPr>
        <w:t xml:space="preserve"> его</w:t>
      </w:r>
      <w:r w:rsidR="003603EA" w:rsidRPr="004048A0">
        <w:rPr>
          <w:rFonts w:ascii="Arial" w:hAnsi="Arial" w:cs="Arial"/>
          <w:color w:val="262626"/>
          <w:sz w:val="20"/>
          <w:szCs w:val="20"/>
        </w:rPr>
        <w:t xml:space="preserve"> функциональных возможностей.</w:t>
      </w:r>
    </w:p>
    <w:p w14:paraId="049A08BA" w14:textId="77777777" w:rsidR="004A7499" w:rsidRPr="004048A0" w:rsidRDefault="004A7499" w:rsidP="003603EA">
      <w:pPr>
        <w:pStyle w:val="a3"/>
        <w:spacing w:before="0" w:beforeAutospacing="0"/>
        <w:jc w:val="center"/>
        <w:rPr>
          <w:rFonts w:ascii="Arial" w:hAnsi="Arial" w:cs="Arial"/>
          <w:b/>
          <w:bCs/>
          <w:color w:val="262626"/>
          <w:sz w:val="20"/>
          <w:szCs w:val="20"/>
        </w:rPr>
      </w:pPr>
    </w:p>
    <w:p w14:paraId="5F1251DF" w14:textId="18A171DE" w:rsidR="00F129E5" w:rsidRPr="004048A0" w:rsidRDefault="00F129E5" w:rsidP="003603EA">
      <w:pPr>
        <w:pStyle w:val="a3"/>
        <w:spacing w:before="0" w:beforeAutospacing="0"/>
        <w:jc w:val="center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Термины и определения</w:t>
      </w:r>
    </w:p>
    <w:p w14:paraId="5E93A2E9" w14:textId="77777777" w:rsidR="002C73E4" w:rsidRPr="004048A0" w:rsidRDefault="00F129E5" w:rsidP="002C73E4">
      <w:pPr>
        <w:spacing w:after="0"/>
        <w:ind w:firstLine="709"/>
        <w:jc w:val="both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Для целей настоящего Поручения применять термины в значении, указанном ниже:</w:t>
      </w:r>
    </w:p>
    <w:p w14:paraId="5CDBC255" w14:textId="316C08D7" w:rsidR="00F129E5" w:rsidRPr="004048A0" w:rsidRDefault="00F129E5" w:rsidP="002C73E4">
      <w:pPr>
        <w:spacing w:after="0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br/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1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Оператор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 —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Системный администратор</w:t>
      </w:r>
      <w:r w:rsidRPr="004048A0">
        <w:rPr>
          <w:rFonts w:ascii="Arial" w:hAnsi="Arial" w:cs="Arial"/>
          <w:color w:val="262626"/>
          <w:sz w:val="20"/>
          <w:szCs w:val="20"/>
        </w:rPr>
        <w:t>, Пользователь или лицо, уполномоченное Лицензиатом и действующее от его имени, которое организует и осуществляет обработку персональных данных и определяет: цели обработки и состав персональных данных, подлежащих обработке, а также действия (операции), совершаемые с персональными данными;</w:t>
      </w:r>
      <w:r w:rsidRPr="004048A0">
        <w:rPr>
          <w:rFonts w:ascii="Arial" w:hAnsi="Arial" w:cs="Arial"/>
          <w:color w:val="262626"/>
          <w:sz w:val="20"/>
          <w:szCs w:val="20"/>
        </w:rPr>
        <w:br/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2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Обработчик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 — </w:t>
      </w:r>
      <w:r w:rsidR="003603EA" w:rsidRPr="004048A0">
        <w:rPr>
          <w:rFonts w:ascii="Arial" w:hAnsi="Arial" w:cs="Arial"/>
          <w:sz w:val="20"/>
          <w:szCs w:val="20"/>
          <w14:ligatures w14:val="none"/>
        </w:rPr>
        <w:t>общество с ограниченной ответственностью «</w:t>
      </w:r>
      <w:proofErr w:type="spellStart"/>
      <w:r w:rsidR="003603EA" w:rsidRPr="004048A0">
        <w:rPr>
          <w:rFonts w:ascii="Arial" w:hAnsi="Arial" w:cs="Arial"/>
          <w:sz w:val="20"/>
          <w:szCs w:val="20"/>
          <w14:ligatures w14:val="none"/>
        </w:rPr>
        <w:t>Проджекто</w:t>
      </w:r>
      <w:proofErr w:type="spellEnd"/>
      <w:r w:rsidR="003603EA" w:rsidRPr="004048A0">
        <w:rPr>
          <w:rFonts w:ascii="Arial" w:hAnsi="Arial" w:cs="Arial"/>
          <w:sz w:val="20"/>
          <w:szCs w:val="20"/>
          <w14:ligatures w14:val="none"/>
        </w:rPr>
        <w:t xml:space="preserve">», расположенное по адресу: </w:t>
      </w:r>
      <w:r w:rsidR="003603EA" w:rsidRPr="004048A0">
        <w:rPr>
          <w:rFonts w:ascii="Arial" w:hAnsi="Arial" w:cs="Arial"/>
          <w:sz w:val="20"/>
          <w:szCs w:val="20"/>
        </w:rPr>
        <w:t xml:space="preserve">420088, Республика Татарстан, г.  Казань, </w:t>
      </w:r>
      <w:proofErr w:type="spellStart"/>
      <w:r w:rsidR="003603EA" w:rsidRPr="004048A0">
        <w:rPr>
          <w:rFonts w:ascii="Arial" w:hAnsi="Arial" w:cs="Arial"/>
          <w:sz w:val="20"/>
          <w:szCs w:val="20"/>
        </w:rPr>
        <w:t>пр-кт</w:t>
      </w:r>
      <w:proofErr w:type="spellEnd"/>
      <w:r w:rsidR="003603EA" w:rsidRPr="004048A0">
        <w:rPr>
          <w:rFonts w:ascii="Arial" w:hAnsi="Arial" w:cs="Arial"/>
          <w:sz w:val="20"/>
          <w:szCs w:val="20"/>
        </w:rPr>
        <w:t xml:space="preserve"> Победы, </w:t>
      </w:r>
      <w:proofErr w:type="spellStart"/>
      <w:r w:rsidR="003603EA" w:rsidRPr="004048A0">
        <w:rPr>
          <w:rFonts w:ascii="Arial" w:hAnsi="Arial" w:cs="Arial"/>
          <w:sz w:val="20"/>
          <w:szCs w:val="20"/>
        </w:rPr>
        <w:t>зд</w:t>
      </w:r>
      <w:proofErr w:type="spellEnd"/>
      <w:r w:rsidR="003603EA" w:rsidRPr="004048A0">
        <w:rPr>
          <w:rFonts w:ascii="Arial" w:hAnsi="Arial" w:cs="Arial"/>
          <w:sz w:val="20"/>
          <w:szCs w:val="20"/>
        </w:rPr>
        <w:t>. 173, офис 416,</w:t>
      </w:r>
      <w:r w:rsidR="003603EA" w:rsidRPr="004048A0">
        <w:rPr>
          <w:rFonts w:ascii="Arial" w:hAnsi="Arial" w:cs="Arial"/>
          <w:sz w:val="20"/>
          <w:szCs w:val="20"/>
          <w14:ligatures w14:val="none"/>
        </w:rPr>
        <w:t xml:space="preserve"> ОГРН 1211600037527, ИНН 1660363595</w:t>
      </w:r>
      <w:r w:rsidRPr="004048A0">
        <w:rPr>
          <w:rFonts w:ascii="Arial" w:hAnsi="Arial" w:cs="Arial"/>
          <w:color w:val="262626"/>
          <w:sz w:val="20"/>
          <w:szCs w:val="20"/>
        </w:rPr>
        <w:t>;</w:t>
      </w:r>
      <w:r w:rsidRPr="004048A0">
        <w:rPr>
          <w:rFonts w:ascii="Arial" w:hAnsi="Arial" w:cs="Arial"/>
          <w:color w:val="262626"/>
          <w:sz w:val="20"/>
          <w:szCs w:val="20"/>
        </w:rPr>
        <w:br/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3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Персональные данные (ПД)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 — любая информация, относящаяся к прямо или косвенно определенному или определяемому физическому лицу (субъекту персональных данных), размещенная Оператором </w:t>
      </w:r>
      <w:r w:rsidR="00CE188E" w:rsidRPr="004048A0">
        <w:rPr>
          <w:rFonts w:ascii="Arial" w:hAnsi="Arial" w:cs="Arial"/>
          <w:color w:val="262626"/>
          <w:sz w:val="20"/>
          <w:szCs w:val="20"/>
        </w:rPr>
        <w:t>в Сервисе</w:t>
      </w:r>
      <w:r w:rsidRPr="004048A0">
        <w:rPr>
          <w:rFonts w:ascii="Arial" w:hAnsi="Arial" w:cs="Arial"/>
          <w:color w:val="262626"/>
          <w:sz w:val="20"/>
          <w:szCs w:val="20"/>
        </w:rPr>
        <w:t>;</w:t>
      </w:r>
      <w:r w:rsidRPr="004048A0">
        <w:rPr>
          <w:rFonts w:ascii="Arial" w:hAnsi="Arial" w:cs="Arial"/>
          <w:color w:val="262626"/>
          <w:sz w:val="20"/>
          <w:szCs w:val="20"/>
        </w:rPr>
        <w:br/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4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Контент пользователя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 — информация, в составе которой могут быть Персональные данные, размещенная/загруженная Оператором при использовании </w:t>
      </w:r>
      <w:proofErr w:type="spellStart"/>
      <w:r w:rsidRPr="004048A0">
        <w:rPr>
          <w:rFonts w:ascii="Arial" w:hAnsi="Arial" w:cs="Arial"/>
          <w:color w:val="262626"/>
          <w:sz w:val="20"/>
          <w:szCs w:val="20"/>
        </w:rPr>
        <w:t>функциональностей</w:t>
      </w:r>
      <w:proofErr w:type="spellEnd"/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CE188E" w:rsidRPr="004048A0">
        <w:rPr>
          <w:rFonts w:ascii="Arial" w:hAnsi="Arial" w:cs="Arial"/>
          <w:color w:val="262626"/>
          <w:sz w:val="20"/>
          <w:szCs w:val="20"/>
        </w:rPr>
        <w:t>Сервиса.</w:t>
      </w:r>
      <w:r w:rsidRPr="004048A0">
        <w:rPr>
          <w:rFonts w:ascii="Arial" w:hAnsi="Arial" w:cs="Arial"/>
          <w:color w:val="262626"/>
          <w:sz w:val="20"/>
          <w:szCs w:val="20"/>
        </w:rPr>
        <w:br/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5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Средства коммуникации</w:t>
      </w:r>
      <w:r w:rsidRPr="004048A0">
        <w:rPr>
          <w:rFonts w:ascii="Arial" w:hAnsi="Arial" w:cs="Arial"/>
          <w:color w:val="262626"/>
          <w:sz w:val="20"/>
          <w:szCs w:val="20"/>
        </w:rPr>
        <w:t> — почта, телефония и иные средства, возможность использования которых предоставляется Оператору</w:t>
      </w:r>
      <w:r w:rsidR="00506541" w:rsidRPr="004048A0">
        <w:rPr>
          <w:rFonts w:ascii="Arial" w:hAnsi="Arial" w:cs="Arial"/>
          <w:color w:val="262626"/>
          <w:sz w:val="20"/>
          <w:szCs w:val="20"/>
        </w:rPr>
        <w:t>.</w:t>
      </w:r>
      <w:r w:rsidR="00CE188E" w:rsidRPr="004048A0">
        <w:rPr>
          <w:rFonts w:ascii="Arial" w:hAnsi="Arial" w:cs="Arial"/>
          <w:color w:val="262626"/>
          <w:sz w:val="20"/>
          <w:szCs w:val="20"/>
        </w:rPr>
        <w:br/>
      </w:r>
      <w:r w:rsidR="00CE188E" w:rsidRPr="004048A0">
        <w:rPr>
          <w:rFonts w:ascii="Arial" w:hAnsi="Arial" w:cs="Arial"/>
          <w:b/>
          <w:bCs/>
          <w:color w:val="262626"/>
          <w:sz w:val="20"/>
          <w:szCs w:val="20"/>
        </w:rPr>
        <w:t>6</w:t>
      </w:r>
      <w:r w:rsidR="002C73E4" w:rsidRPr="004048A0">
        <w:rPr>
          <w:rFonts w:ascii="Arial" w:hAnsi="Arial" w:cs="Arial"/>
          <w:b/>
          <w:bCs/>
          <w:color w:val="262626"/>
          <w:sz w:val="20"/>
          <w:szCs w:val="20"/>
        </w:rPr>
        <w:t>.</w:t>
      </w:r>
      <w:r w:rsidR="00CE188E" w:rsidRPr="004048A0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 xml:space="preserve"> Сервис</w:t>
      </w:r>
      <w:r w:rsidR="00CE188E"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 – сайт, являющийся лицензированной установленной копией системы </w:t>
      </w:r>
      <w:proofErr w:type="spellStart"/>
      <w:r w:rsidR="00CE188E"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Projecto</w:t>
      </w:r>
      <w:proofErr w:type="spellEnd"/>
      <w:r w:rsidR="00CE188E"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, доступный в сети Интернет по адресу, согласованному с Администрацией Сервиса.</w:t>
      </w:r>
      <w:r w:rsidR="002C73E4"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br/>
      </w:r>
      <w:r w:rsidRPr="004048A0">
        <w:rPr>
          <w:rFonts w:ascii="Arial" w:hAnsi="Arial" w:cs="Arial"/>
          <w:color w:val="262626"/>
          <w:sz w:val="20"/>
          <w:szCs w:val="20"/>
          <w:highlight w:val="yellow"/>
        </w:rPr>
        <w:br/>
      </w:r>
      <w:r w:rsidRPr="004048A0">
        <w:rPr>
          <w:rFonts w:ascii="Arial" w:hAnsi="Arial" w:cs="Arial"/>
          <w:color w:val="262626"/>
          <w:sz w:val="20"/>
          <w:szCs w:val="20"/>
        </w:rPr>
        <w:t xml:space="preserve">В Поручении могут быть использованы иные термины, выше не определенные, толкование которых будет производиться в соответствии с </w:t>
      </w:r>
      <w:r w:rsidR="002C73E4" w:rsidRPr="004048A0">
        <w:rPr>
          <w:rFonts w:ascii="Arial" w:hAnsi="Arial" w:cs="Arial"/>
          <w:sz w:val="20"/>
          <w:szCs w:val="20"/>
        </w:rPr>
        <w:t>лицензионным договором (публичной офертой) о предоставлении права использования программного обеспечения и оказания услуг по сопровождению,</w:t>
      </w:r>
      <w:r w:rsidR="002C73E4"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CE188E" w:rsidRPr="004048A0">
        <w:rPr>
          <w:rFonts w:ascii="Arial" w:hAnsi="Arial" w:cs="Arial"/>
          <w:color w:val="262626"/>
          <w:sz w:val="20"/>
          <w:szCs w:val="20"/>
          <w:shd w:val="clear" w:color="auto" w:fill="FFFFFF"/>
        </w:rPr>
        <w:t>а также в соответствии с Федеральным законом от 27 июля 2006 г. №152-ФЗ «О персональных данных» (далее — Закон)</w:t>
      </w:r>
      <w:r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657F186E" w14:textId="77777777" w:rsidR="00CE188E" w:rsidRPr="004048A0" w:rsidRDefault="00CE188E" w:rsidP="002C73E4">
      <w:pPr>
        <w:shd w:val="clear" w:color="auto" w:fill="FFFFFF"/>
        <w:spacing w:after="100" w:afterAutospacing="1"/>
        <w:jc w:val="both"/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</w:pPr>
      <w:r w:rsidRPr="004048A0">
        <w:rPr>
          <w:rFonts w:ascii="Arial" w:eastAsia="Times New Roman" w:hAnsi="Arial" w:cs="Arial"/>
          <w:b/>
          <w:bCs/>
          <w:kern w:val="0"/>
          <w:sz w:val="20"/>
          <w:szCs w:val="20"/>
          <w:lang w:eastAsia="ru-RU"/>
          <w14:ligatures w14:val="none"/>
        </w:rPr>
        <w:t>Сервис</w:t>
      </w:r>
      <w:r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 – сайт, являющийся лицензированной установленной копией системы </w:t>
      </w:r>
      <w:proofErr w:type="spellStart"/>
      <w:r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Projecto</w:t>
      </w:r>
      <w:proofErr w:type="spellEnd"/>
      <w:r w:rsidRPr="004048A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, доступный в сети Интернет по адресу, согласованному с Администрацией Сервиса.</w:t>
      </w:r>
    </w:p>
    <w:p w14:paraId="75BB2D6A" w14:textId="77777777" w:rsidR="00F129E5" w:rsidRPr="004048A0" w:rsidRDefault="00F129E5" w:rsidP="002C73E4">
      <w:pPr>
        <w:pStyle w:val="5"/>
        <w:spacing w:before="0"/>
        <w:jc w:val="both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1. Предмет поручения</w:t>
      </w:r>
    </w:p>
    <w:p w14:paraId="28CA22FC" w14:textId="46E2AC28" w:rsidR="00F129E5" w:rsidRPr="004048A0" w:rsidRDefault="00F129E5" w:rsidP="002C73E4">
      <w:pPr>
        <w:pStyle w:val="a3"/>
        <w:spacing w:before="0" w:beforeAutospacing="0"/>
        <w:jc w:val="both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1.1. Оператор поручает, а Обработчик принимает на себя обязательство осуществлять действия по хостингу Контента пользователя, который обрабатыва</w:t>
      </w:r>
      <w:r w:rsidR="00B6230A" w:rsidRPr="004048A0">
        <w:rPr>
          <w:rFonts w:ascii="Arial" w:hAnsi="Arial" w:cs="Arial"/>
          <w:color w:val="262626"/>
          <w:sz w:val="20"/>
          <w:szCs w:val="20"/>
        </w:rPr>
        <w:t>е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тся или будет обрабатываться Оператором с использованием </w:t>
      </w:r>
      <w:proofErr w:type="spellStart"/>
      <w:r w:rsidRPr="004048A0">
        <w:rPr>
          <w:rFonts w:ascii="Arial" w:hAnsi="Arial" w:cs="Arial"/>
          <w:color w:val="262626"/>
          <w:sz w:val="20"/>
          <w:szCs w:val="20"/>
        </w:rPr>
        <w:t>функциональностей</w:t>
      </w:r>
      <w:proofErr w:type="spellEnd"/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6DACF18A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1.2. Основные положения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"/>
        <w:gridCol w:w="1526"/>
        <w:gridCol w:w="7149"/>
      </w:tblGrid>
      <w:tr w:rsidR="00012BA9" w:rsidRPr="004048A0" w14:paraId="3D8A9CF7" w14:textId="77777777" w:rsidTr="00012BA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4D414DD" w14:textId="77777777" w:rsidR="00012BA9" w:rsidRPr="004048A0" w:rsidRDefault="00012BA9">
            <w:pPr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1.2.1.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7315586" w14:textId="77777777" w:rsidR="00012BA9" w:rsidRPr="004048A0" w:rsidRDefault="00012BA9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Цели обработки Персональных данных</w:t>
            </w:r>
          </w:p>
        </w:tc>
        <w:tc>
          <w:tcPr>
            <w:tcW w:w="75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A8EF3CE" w14:textId="77777777" w:rsidR="00CE188E" w:rsidRPr="004048A0" w:rsidRDefault="00CE188E" w:rsidP="00CE188E">
            <w:pPr>
              <w:keepLines/>
              <w:shd w:val="clear" w:color="auto" w:fill="FFFFFF"/>
              <w:spacing w:line="276" w:lineRule="auto"/>
              <w:contextualSpacing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4048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Обеспечение защиты и конфиденциальности персональных данных</w:t>
            </w:r>
          </w:p>
          <w:p w14:paraId="392BFDF4" w14:textId="6AFD0864" w:rsidR="00CE188E" w:rsidRPr="004048A0" w:rsidRDefault="00CE188E" w:rsidP="00CE188E">
            <w:pPr>
              <w:keepLines/>
              <w:shd w:val="clear" w:color="auto" w:fill="FFFFFF"/>
              <w:spacing w:after="120" w:line="276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48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Заключение договора и предоставление доступа к продуктам, в том числе демо-доступа</w:t>
            </w:r>
          </w:p>
          <w:p w14:paraId="6AAADD74" w14:textId="2EDDBA3F" w:rsidR="00012BA9" w:rsidRPr="004048A0" w:rsidRDefault="00012BA9" w:rsidP="00CE188E">
            <w:pPr>
              <w:jc w:val="center"/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Хостинг </w:t>
            </w:r>
            <w:r w:rsidR="00CE188E"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Сайта </w:t>
            </w: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на серверах Обработчика</w:t>
            </w:r>
          </w:p>
        </w:tc>
      </w:tr>
      <w:tr w:rsidR="00012BA9" w:rsidRPr="004048A0" w14:paraId="68E0E216" w14:textId="77777777" w:rsidTr="00012BA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9B476EA" w14:textId="77777777" w:rsidR="00012BA9" w:rsidRPr="004048A0" w:rsidRDefault="00012BA9">
            <w:pPr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1.2.2.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B42B7E9" w14:textId="77777777" w:rsidR="00012BA9" w:rsidRPr="004048A0" w:rsidRDefault="00012BA9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 xml:space="preserve">Перечень действий по обработке </w:t>
            </w: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lastRenderedPageBreak/>
              <w:t>персональных данных в рамках Поручения</w:t>
            </w:r>
          </w:p>
        </w:tc>
        <w:tc>
          <w:tcPr>
            <w:tcW w:w="75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9965BBA" w14:textId="7BC11E94" w:rsidR="00012BA9" w:rsidRPr="004048A0" w:rsidRDefault="00012BA9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(1) Накопление;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br/>
              <w:t>(2) хранение;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br/>
              <w:t>(3) передача (предоставление, доступ)</w:t>
            </w:r>
            <w:r w:rsidR="00086A32" w:rsidRPr="004048A0">
              <w:rPr>
                <w:rFonts w:ascii="Arial" w:hAnsi="Arial" w:cs="Arial"/>
                <w:color w:val="212529"/>
                <w:sz w:val="20"/>
                <w:szCs w:val="20"/>
              </w:rPr>
              <w:t>;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lastRenderedPageBreak/>
              <w:t>(4) уничтожение/удаление Персональных данных.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br/>
            </w:r>
          </w:p>
        </w:tc>
      </w:tr>
      <w:tr w:rsidR="00012BA9" w:rsidRPr="004048A0" w14:paraId="32AFCCF5" w14:textId="77777777" w:rsidTr="00012BA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164E5557" w14:textId="77777777" w:rsidR="00012BA9" w:rsidRPr="004048A0" w:rsidRDefault="00012BA9">
            <w:pPr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lastRenderedPageBreak/>
              <w:t>1.2.3.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562C9AEF" w14:textId="77777777" w:rsidR="00012BA9" w:rsidRPr="004048A0" w:rsidRDefault="00012BA9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75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0840A2BC" w14:textId="4D775B39" w:rsidR="00012BA9" w:rsidRPr="004048A0" w:rsidRDefault="00012BA9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t>Определяется Оператором посредством использования</w:t>
            </w:r>
            <w:r w:rsidR="008E623E" w:rsidRPr="004048A0">
              <w:rPr>
                <w:rFonts w:ascii="Arial" w:hAnsi="Arial" w:cs="Arial"/>
                <w:color w:val="212529"/>
                <w:sz w:val="20"/>
                <w:szCs w:val="20"/>
              </w:rPr>
              <w:t xml:space="preserve"> Сервиса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t xml:space="preserve"> и не контролируется Обработчиком. Содержание и перечень обрабатываемых Персональных данных определяется исходя из требований действующего законодательства Российской Федерации в области деятельности, автоматизируемой с помощью Сервиса.</w:t>
            </w:r>
          </w:p>
        </w:tc>
      </w:tr>
      <w:tr w:rsidR="00F129E5" w:rsidRPr="004048A0" w14:paraId="12AB01A7" w14:textId="77777777" w:rsidTr="00012BA9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737A9EDE" w14:textId="4CCA6128" w:rsidR="00F129E5" w:rsidRPr="004048A0" w:rsidRDefault="00F129E5">
            <w:pPr>
              <w:jc w:val="center"/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1.2.</w:t>
            </w:r>
            <w:r w:rsidR="00086A32"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4</w:t>
            </w: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422D9678" w14:textId="77777777" w:rsidR="00F129E5" w:rsidRPr="004048A0" w:rsidRDefault="00F129E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b/>
                <w:bCs/>
                <w:color w:val="212529"/>
                <w:sz w:val="20"/>
                <w:szCs w:val="20"/>
              </w:rPr>
              <w:t>Срок действия Поручения</w:t>
            </w:r>
          </w:p>
        </w:tc>
        <w:tc>
          <w:tcPr>
            <w:tcW w:w="7548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14:paraId="69F2621E" w14:textId="6B972000" w:rsidR="00F129E5" w:rsidRPr="004048A0" w:rsidRDefault="00F129E5">
            <w:pPr>
              <w:rPr>
                <w:rFonts w:ascii="Arial" w:hAnsi="Arial" w:cs="Arial"/>
                <w:color w:val="212529"/>
                <w:sz w:val="20"/>
                <w:szCs w:val="20"/>
              </w:rPr>
            </w:pP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t xml:space="preserve">В течение всего срока использования Оператором </w:t>
            </w:r>
            <w:r w:rsidR="008E623E" w:rsidRPr="004048A0">
              <w:rPr>
                <w:rFonts w:ascii="Arial" w:hAnsi="Arial" w:cs="Arial"/>
                <w:color w:val="212529"/>
                <w:sz w:val="20"/>
                <w:szCs w:val="20"/>
              </w:rPr>
              <w:t>Сервиса</w:t>
            </w:r>
            <w:r w:rsidRPr="004048A0">
              <w:rPr>
                <w:rFonts w:ascii="Arial" w:hAnsi="Arial" w:cs="Arial"/>
                <w:color w:val="212529"/>
                <w:sz w:val="20"/>
                <w:szCs w:val="20"/>
              </w:rPr>
              <w:t xml:space="preserve"> в соответствии с Лицензионным соглашением.</w:t>
            </w:r>
          </w:p>
        </w:tc>
      </w:tr>
    </w:tbl>
    <w:p w14:paraId="33ED2B49" w14:textId="77777777" w:rsidR="00D56AE4" w:rsidRPr="004048A0" w:rsidRDefault="00D56AE4" w:rsidP="00F129E5">
      <w:pPr>
        <w:rPr>
          <w:rFonts w:ascii="Arial" w:hAnsi="Arial" w:cs="Arial"/>
          <w:color w:val="262626"/>
          <w:sz w:val="20"/>
          <w:szCs w:val="20"/>
        </w:rPr>
      </w:pPr>
    </w:p>
    <w:p w14:paraId="3801FC83" w14:textId="0964A0E7" w:rsidR="00F129E5" w:rsidRPr="004048A0" w:rsidRDefault="00D56AE4" w:rsidP="00F129E5">
      <w:pPr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В случае, если особенностей Поручения, связанных с обработкой персональных данных в рамках использования Оператором конкретной функциональности Сервиса, настоящим Поручением не установлено, применяются общие условия Поручения.</w:t>
      </w:r>
      <w:r w:rsidR="00F129E5" w:rsidRPr="004048A0">
        <w:rPr>
          <w:rFonts w:ascii="Arial" w:hAnsi="Arial" w:cs="Arial"/>
          <w:color w:val="262626"/>
          <w:sz w:val="20"/>
          <w:szCs w:val="20"/>
        </w:rPr>
        <w:br/>
      </w:r>
    </w:p>
    <w:p w14:paraId="3F40F9A4" w14:textId="77777777" w:rsidR="00F129E5" w:rsidRPr="004048A0" w:rsidRDefault="00F129E5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2. Заверения и гарантии Оператора</w:t>
      </w:r>
    </w:p>
    <w:p w14:paraId="3AB5F06E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2.1. Оператор заверяет и гарантирует, что:</w:t>
      </w:r>
    </w:p>
    <w:p w14:paraId="70D57C5B" w14:textId="77777777" w:rsidR="00F129E5" w:rsidRPr="004048A0" w:rsidRDefault="00F129E5" w:rsidP="00F129E5">
      <w:pPr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(1) получил Персональные данные законными способами;</w:t>
      </w:r>
      <w:r w:rsidRPr="004048A0">
        <w:rPr>
          <w:rFonts w:ascii="Arial" w:hAnsi="Arial" w:cs="Arial"/>
          <w:color w:val="262626"/>
          <w:sz w:val="20"/>
          <w:szCs w:val="20"/>
        </w:rPr>
        <w:br/>
        <w:t>(2) обладает законными основаниями обработки Персональных данных (в том числе согласием субъектов Персональных данных на передачу Персональных данных Обработчику с целью хранения);</w:t>
      </w:r>
      <w:r w:rsidRPr="004048A0">
        <w:rPr>
          <w:rFonts w:ascii="Arial" w:hAnsi="Arial" w:cs="Arial"/>
          <w:color w:val="262626"/>
          <w:sz w:val="20"/>
          <w:szCs w:val="20"/>
        </w:rPr>
        <w:br/>
        <w:t>(3) соблюдает принципы и правила обработки Персональных данных, предусмотренные законодательством Российской Федерации;</w:t>
      </w:r>
    </w:p>
    <w:p w14:paraId="4910AB70" w14:textId="06FE683D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2.2. Оператор гарантирует, что любое лицо, осуществляющее обработку Персональных данных с использованием </w:t>
      </w:r>
      <w:proofErr w:type="spellStart"/>
      <w:r w:rsidRPr="004048A0">
        <w:rPr>
          <w:rFonts w:ascii="Arial" w:hAnsi="Arial" w:cs="Arial"/>
          <w:color w:val="262626"/>
          <w:sz w:val="20"/>
          <w:szCs w:val="20"/>
        </w:rPr>
        <w:t>функциональностей</w:t>
      </w:r>
      <w:proofErr w:type="spellEnd"/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, действует от имени Оператора и в соответствии с его инструкциями. При этом Оператор несет ответственность перед Обработчиком, если </w:t>
      </w:r>
      <w:r w:rsidR="00D56AE4" w:rsidRPr="004048A0">
        <w:rPr>
          <w:rFonts w:ascii="Arial" w:hAnsi="Arial" w:cs="Arial"/>
          <w:color w:val="262626"/>
          <w:sz w:val="20"/>
          <w:szCs w:val="20"/>
        </w:rPr>
        <w:t>указанное лицо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нарушает условия Поручения.</w:t>
      </w:r>
    </w:p>
    <w:p w14:paraId="1F8DD59C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2.3. Заверения и гарантии Оператора, указанные в п. 2.1 - 2.2. являются достоверными в любой момент времени/периода обработки Персональных данных в рамках Поручения.</w:t>
      </w:r>
    </w:p>
    <w:p w14:paraId="1F48870F" w14:textId="5858DED3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2.4. Оператор признает и осознает факт обработки Персональных данных при использовании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="00013E7E"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7D4C7193" w14:textId="77777777" w:rsidR="00F129E5" w:rsidRPr="004048A0" w:rsidRDefault="00F129E5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3. Права, обязанности и ответственность Обработчика</w:t>
      </w:r>
    </w:p>
    <w:p w14:paraId="78AE15CD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3.1. Обработчик обязуется соблюдать цель и ограничения обработки Персональных данных, определенных в Поручении.</w:t>
      </w:r>
    </w:p>
    <w:p w14:paraId="176C4E90" w14:textId="386F1BF8" w:rsidR="00D56AE4" w:rsidRPr="004048A0" w:rsidRDefault="00D56AE4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3.2. Обработчик обязан соблюдать конфиденциальность и обеспечить безопасность Персональных данных</w:t>
      </w:r>
      <w:r w:rsidR="00FE043C" w:rsidRPr="004048A0">
        <w:rPr>
          <w:rFonts w:ascii="Arial" w:hAnsi="Arial" w:cs="Arial"/>
          <w:color w:val="262626"/>
          <w:sz w:val="20"/>
          <w:szCs w:val="20"/>
        </w:rPr>
        <w:t xml:space="preserve">, соблюдать требования, </w:t>
      </w:r>
      <w:r w:rsidR="00FE043C" w:rsidRPr="004048A0">
        <w:rPr>
          <w:rFonts w:ascii="Arial" w:hAnsi="Arial" w:cs="Arial"/>
          <w:sz w:val="20"/>
          <w:szCs w:val="20"/>
        </w:rPr>
        <w:t>предусмотренные </w:t>
      </w:r>
      <w:hyperlink r:id="rId7" w:anchor="/document/12148567/entry/41815" w:history="1">
        <w:r w:rsidR="00FE043C" w:rsidRPr="004048A0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ч. 5 ст. 18</w:t>
        </w:r>
      </w:hyperlink>
      <w:r w:rsidR="00FE043C" w:rsidRPr="004048A0">
        <w:rPr>
          <w:rFonts w:ascii="Arial" w:hAnsi="Arial" w:cs="Arial"/>
          <w:sz w:val="20"/>
          <w:szCs w:val="20"/>
        </w:rPr>
        <w:t> и </w:t>
      </w:r>
      <w:hyperlink r:id="rId8" w:anchor="/document/12148567/entry/181" w:history="1">
        <w:r w:rsidR="00FE043C" w:rsidRPr="004048A0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ст. 18.1</w:t>
        </w:r>
      </w:hyperlink>
      <w:r w:rsidR="00FE043C" w:rsidRPr="004048A0">
        <w:rPr>
          <w:rFonts w:ascii="Arial" w:hAnsi="Arial" w:cs="Arial"/>
          <w:sz w:val="20"/>
          <w:szCs w:val="20"/>
        </w:rPr>
        <w:t xml:space="preserve"> </w:t>
      </w:r>
      <w:r w:rsidR="00FE043C" w:rsidRPr="004048A0">
        <w:rPr>
          <w:rFonts w:ascii="Arial" w:hAnsi="Arial" w:cs="Arial"/>
          <w:color w:val="262626"/>
          <w:sz w:val="20"/>
          <w:szCs w:val="20"/>
        </w:rPr>
        <w:t>Закона</w:t>
      </w:r>
      <w:r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7F507D53" w14:textId="37998449" w:rsidR="00D56AE4" w:rsidRPr="004048A0" w:rsidRDefault="00D56AE4" w:rsidP="00D56AE4">
      <w:pPr>
        <w:pStyle w:val="a3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3.3. Обработчик обязуется добросовестно сотрудничать с Оператором и оказывать ему разумное содействие при рассмотрении и урегулировании запросов (жалоб, требований), касающихся Поручения. В частности, Обработчик, получив такой запрос, обязан уведомить об этом Оператора в течение 3 (трех) рабочих дней с момента наступления указанного события путем направления соответствующего уведомления на адрес Оператора.</w:t>
      </w:r>
    </w:p>
    <w:p w14:paraId="23D939CA" w14:textId="16D3ECE8" w:rsidR="00D56AE4" w:rsidRPr="004048A0" w:rsidRDefault="00D56AE4" w:rsidP="00D56AE4">
      <w:pPr>
        <w:pStyle w:val="a3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3.4. Обработчик несет ответственность перед Оператором за исполнение Поручения, в том числе за действия (бездействие) своих работников, получивших доступ к обрабатываемым по Поручению Оператора персональным данным, повлекшие разглашение таких Персональных данных, в пределах размера реального ущерба, подтвержденного документально, но в любом случае не более стоимости лицензии на Сервис за один месяц, приобретенной Оператором. В случае использования Оператором бесплатной версии </w:t>
      </w:r>
      <w:r w:rsidR="008E623E" w:rsidRPr="004048A0">
        <w:rPr>
          <w:rFonts w:ascii="Arial" w:hAnsi="Arial" w:cs="Arial"/>
          <w:color w:val="262626"/>
          <w:sz w:val="20"/>
          <w:szCs w:val="20"/>
        </w:rPr>
        <w:t>Сервиса, Сервис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предоставляется «как есть» и Обработчик не несет ответственности за нарушения условий настоящего Поручения.</w:t>
      </w:r>
    </w:p>
    <w:p w14:paraId="753DAE3C" w14:textId="2D128C1A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lastRenderedPageBreak/>
        <w:t>3.</w:t>
      </w:r>
      <w:r w:rsidR="00D56AE4" w:rsidRPr="004048A0">
        <w:rPr>
          <w:rFonts w:ascii="Arial" w:hAnsi="Arial" w:cs="Arial"/>
          <w:color w:val="262626"/>
          <w:sz w:val="20"/>
          <w:szCs w:val="20"/>
        </w:rPr>
        <w:t>5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. </w:t>
      </w:r>
      <w:r w:rsidR="00C24E22" w:rsidRPr="004048A0">
        <w:rPr>
          <w:rFonts w:ascii="Arial" w:hAnsi="Arial" w:cs="Arial"/>
          <w:color w:val="262626"/>
          <w:sz w:val="20"/>
          <w:szCs w:val="20"/>
        </w:rPr>
        <w:t xml:space="preserve">Оператор несет ответственность перед Обработчиком 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за исполнение Поручения, в том числе за действия (бездействие) своих работников, </w:t>
      </w:r>
      <w:r w:rsidR="008550EE" w:rsidRPr="004048A0">
        <w:rPr>
          <w:rFonts w:ascii="Arial" w:hAnsi="Arial" w:cs="Arial"/>
          <w:color w:val="262626"/>
          <w:sz w:val="20"/>
          <w:szCs w:val="20"/>
        </w:rPr>
        <w:t xml:space="preserve">авторизованных Пользователей, </w:t>
      </w:r>
      <w:r w:rsidRPr="004048A0">
        <w:rPr>
          <w:rFonts w:ascii="Arial" w:hAnsi="Arial" w:cs="Arial"/>
          <w:color w:val="262626"/>
          <w:sz w:val="20"/>
          <w:szCs w:val="20"/>
        </w:rPr>
        <w:t>получивших доступ к обрабатываемым по Поручению Оператора персональным данным, повлекшие разглашение таких Персональных данных, в пределах размера реального ущерба</w:t>
      </w:r>
      <w:r w:rsidR="00C24E22" w:rsidRPr="004048A0">
        <w:rPr>
          <w:rFonts w:ascii="Arial" w:hAnsi="Arial" w:cs="Arial"/>
          <w:color w:val="262626"/>
          <w:sz w:val="20"/>
          <w:szCs w:val="20"/>
        </w:rPr>
        <w:t xml:space="preserve"> и иных убытков.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</w:p>
    <w:p w14:paraId="5449641A" w14:textId="6301FCC3" w:rsidR="008E623E" w:rsidRPr="004048A0" w:rsidRDefault="008E623E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3.6. Обработчик вправе совершать по поручению Оператора действия, указанные в п. 1.2.2 настоящего Поручения, включая осуществление трансграничной передачи персональных данных (в т.ч. в страны, не обеспечивающие надлежащую правовую защиту персональных данных) поставщикам сервисов маршрутизации и доставки сообщений и иным лицам, которых Оператор определяет самостоятельно.</w:t>
      </w:r>
    </w:p>
    <w:p w14:paraId="11B8F81C" w14:textId="247B1E1E" w:rsidR="003B13A3" w:rsidRPr="004048A0" w:rsidRDefault="00FE043C" w:rsidP="00F129E5">
      <w:pPr>
        <w:pStyle w:val="a3"/>
        <w:spacing w:before="0" w:beforeAutospacing="0"/>
        <w:rPr>
          <w:rFonts w:ascii="Arial" w:hAnsi="Arial" w:cs="Arial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3.7. Обработчик обязан по запросу оператора персональных данных в течение срока действия поручения, в том числе до обработки персональных данных, представлять документы и иную информацию, подтверждающие принятие мер и соблюдение требований, установленных </w:t>
      </w:r>
      <w:hyperlink r:id="rId9" w:anchor="/document/12148567/entry/0" w:history="1">
        <w:r w:rsidRPr="004048A0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Законом</w:t>
        </w:r>
      </w:hyperlink>
      <w:r w:rsidRPr="004048A0">
        <w:rPr>
          <w:rFonts w:ascii="Arial" w:hAnsi="Arial" w:cs="Arial"/>
          <w:sz w:val="20"/>
          <w:szCs w:val="20"/>
        </w:rPr>
        <w:t>.</w:t>
      </w:r>
    </w:p>
    <w:p w14:paraId="6A0427A1" w14:textId="7AD34182" w:rsidR="003B13A3" w:rsidRPr="004048A0" w:rsidRDefault="003B13A3" w:rsidP="00F129E5">
      <w:pPr>
        <w:pStyle w:val="a3"/>
        <w:spacing w:before="0" w:beforeAutospacing="0"/>
        <w:rPr>
          <w:rFonts w:ascii="Arial" w:hAnsi="Arial" w:cs="Arial"/>
          <w:sz w:val="20"/>
          <w:szCs w:val="20"/>
        </w:rPr>
      </w:pPr>
      <w:r w:rsidRPr="004048A0">
        <w:rPr>
          <w:rFonts w:ascii="Arial" w:hAnsi="Arial" w:cs="Arial"/>
          <w:sz w:val="20"/>
          <w:szCs w:val="20"/>
        </w:rPr>
        <w:t>3.8. Обработчик обязан соблюдать требования к защите обрабатываемых персональных данных в соответствии со </w:t>
      </w:r>
      <w:hyperlink r:id="rId10" w:anchor="/document/12148567/entry/19" w:history="1">
        <w:r w:rsidRPr="004048A0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ст. 19</w:t>
        </w:r>
      </w:hyperlink>
      <w:r w:rsidRPr="004048A0">
        <w:rPr>
          <w:rFonts w:ascii="Arial" w:hAnsi="Arial" w:cs="Arial"/>
          <w:sz w:val="20"/>
          <w:szCs w:val="20"/>
        </w:rPr>
        <w:t> Закона, в том числе требование об уведомлении оператора о случаях, установления факта неправомерной или случайной передачи (предоставления, распространения, доступа) персональных данных, повлекшей нарушение прав физических лиц в порядке, предусмотренном </w:t>
      </w:r>
      <w:hyperlink r:id="rId11" w:anchor="/document/12148567/entry/2103" w:history="1">
        <w:r w:rsidRPr="004048A0">
          <w:rPr>
            <w:rStyle w:val="a6"/>
            <w:rFonts w:ascii="Arial" w:hAnsi="Arial" w:cs="Arial"/>
            <w:color w:val="auto"/>
            <w:sz w:val="20"/>
            <w:szCs w:val="20"/>
            <w:u w:val="none"/>
          </w:rPr>
          <w:t>ч. 3.1 ст. 21</w:t>
        </w:r>
      </w:hyperlink>
      <w:r w:rsidRPr="004048A0">
        <w:rPr>
          <w:rFonts w:ascii="Arial" w:hAnsi="Arial" w:cs="Arial"/>
          <w:sz w:val="20"/>
          <w:szCs w:val="20"/>
        </w:rPr>
        <w:t> Закона.</w:t>
      </w:r>
    </w:p>
    <w:p w14:paraId="1E6B1822" w14:textId="77777777" w:rsidR="00F129E5" w:rsidRPr="004048A0" w:rsidRDefault="00F129E5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4. Права, обязанность и ответственность Оператора</w:t>
      </w:r>
    </w:p>
    <w:p w14:paraId="0D8984F4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4.1. Оператор несет ответственность перед субъектом Персональных данных за действия, осуществляемые Обработчиком при исполнении Поручения.</w:t>
      </w:r>
    </w:p>
    <w:p w14:paraId="6FBE4BBF" w14:textId="3B654678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4.2. Оператор самостоятельно принимает решение и несет ответственность за определение того, подходит ли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для обработки Персональных данных согласно законодательству Российской Федерации, а также за использование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в соответствии с юридическими обязательствами Оператора.</w:t>
      </w:r>
    </w:p>
    <w:p w14:paraId="520F21C8" w14:textId="6F8F714A" w:rsidR="00F129E5" w:rsidRPr="004048A0" w:rsidRDefault="00F129E5" w:rsidP="00013E7E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4.3. Оператор несет ответственность за безопасность выбранных им средств защиты доступа к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Сервису</w:t>
      </w:r>
      <w:r w:rsidRPr="004048A0">
        <w:rPr>
          <w:rFonts w:ascii="Arial" w:hAnsi="Arial" w:cs="Arial"/>
          <w:color w:val="262626"/>
          <w:sz w:val="20"/>
          <w:szCs w:val="20"/>
        </w:rPr>
        <w:t>, а также самостоятельно обеспечивает их конфиденциальность.</w:t>
      </w:r>
    </w:p>
    <w:p w14:paraId="298FD963" w14:textId="50DD2D78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4.</w:t>
      </w:r>
      <w:r w:rsidR="00013E7E" w:rsidRPr="004048A0">
        <w:rPr>
          <w:rFonts w:ascii="Arial" w:hAnsi="Arial" w:cs="Arial"/>
          <w:color w:val="262626"/>
          <w:sz w:val="20"/>
          <w:szCs w:val="20"/>
        </w:rPr>
        <w:t>4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. Оператор несет ответственность за все действия, а также их последствия, при использовании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>, при этом все действия, совершенные под Учетной записью Оператора, считаются произведенными самим Оператором.</w:t>
      </w:r>
    </w:p>
    <w:p w14:paraId="0E937BBE" w14:textId="44CAC770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4.6. Оператор несет ответственность за реагирование на запросы со стороны субъектов Персональных данных, третьих лиц в отношении использования Оператором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в целях обработки Персональных данных.</w:t>
      </w:r>
    </w:p>
    <w:p w14:paraId="4AFED428" w14:textId="32221E29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4.7. Оператор несет ответственность за рассмотрение запросов субъектов Персональных данных, связанных с реализацией их прав, в том числе в случаях, когда использование Оператором </w:t>
      </w:r>
      <w:proofErr w:type="spellStart"/>
      <w:r w:rsidRPr="004048A0">
        <w:rPr>
          <w:rFonts w:ascii="Arial" w:hAnsi="Arial" w:cs="Arial"/>
          <w:color w:val="262626"/>
          <w:sz w:val="20"/>
          <w:szCs w:val="20"/>
        </w:rPr>
        <w:t>функциональностей</w:t>
      </w:r>
      <w:proofErr w:type="spellEnd"/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затрагивает права указанных лиц.</w:t>
      </w:r>
    </w:p>
    <w:p w14:paraId="2D1DDBD9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4.8. Оператор обязуется предоставить Обработчику подтверждение наличия правовых оснований для обработки Персональных данных и факта надлежащего уведомления субъекта Персональных данных об их передачи, в течение 5 (пяти) календарных дней с момента получения соответствующего запроса от Обработчика.</w:t>
      </w:r>
    </w:p>
    <w:p w14:paraId="6D87DB16" w14:textId="390FDF30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4.9. В случае предъявления Обработчику претензий и требований от третьих лиц, в том числе от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хостинга Обработчиком Персональных данных, размещенных Оператором в </w:t>
      </w:r>
      <w:r w:rsidR="00D56AE4" w:rsidRPr="004048A0">
        <w:rPr>
          <w:rFonts w:ascii="Arial" w:hAnsi="Arial" w:cs="Arial"/>
          <w:color w:val="262626"/>
          <w:sz w:val="20"/>
          <w:szCs w:val="20"/>
        </w:rPr>
        <w:t>Сервисе</w:t>
      </w:r>
      <w:r w:rsidRPr="004048A0">
        <w:rPr>
          <w:rFonts w:ascii="Arial" w:hAnsi="Arial" w:cs="Arial"/>
          <w:color w:val="262626"/>
          <w:sz w:val="20"/>
          <w:szCs w:val="20"/>
        </w:rPr>
        <w:t>, Оператор обязан самостоятельно, своими силами и за свой счет урегулировать такие претензии, оградить Обработчика от возможных убытков и участия в рассмотрении претензий, требований и возможном судебном разбирательстве. В случае возникновения необходимости участия Обработчика в урегулировании указанных выше претензий и/или требований, Обработчик имеет право требовать от Оператора возмещения возникших у него убытков и расходов, связанных с таким участием, включая, но не ограничиваясь расходами на представителя, ведение переговоров и иными расходами.</w:t>
      </w:r>
    </w:p>
    <w:p w14:paraId="0FECD13B" w14:textId="380FFBE8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lastRenderedPageBreak/>
        <w:t xml:space="preserve">4.10. В случае предъявления Обработчику исковых требований от третьих лиц, в том числе от субъектов Персональных данных и уполномоченных органов, в связи с исполнением Поручения, в том числе в случае предъявления претензии о неправомерности хостинга Обработчиком Персональных данных, размещенных Оператором в </w:t>
      </w:r>
      <w:r w:rsidR="00E0039A" w:rsidRPr="004048A0">
        <w:rPr>
          <w:rFonts w:ascii="Arial" w:hAnsi="Arial" w:cs="Arial"/>
          <w:color w:val="262626"/>
          <w:sz w:val="20"/>
          <w:szCs w:val="20"/>
        </w:rPr>
        <w:t>Сервисе</w:t>
      </w:r>
      <w:r w:rsidRPr="004048A0">
        <w:rPr>
          <w:rFonts w:ascii="Arial" w:hAnsi="Arial" w:cs="Arial"/>
          <w:color w:val="262626"/>
          <w:sz w:val="20"/>
          <w:szCs w:val="20"/>
        </w:rPr>
        <w:t>, результатом которых станет судебный акт о взыскании средств с Обработчика, вступивший в законную силу, последний имеет право требовать от Оператора возмещения Обработчику понесенных им расходов в процессе урегулирования судебного спора и во исполнение судебного решения, а также все понесенные Обработчиком судебные расходы, убытки в полном объеме.</w:t>
      </w:r>
    </w:p>
    <w:p w14:paraId="0B239031" w14:textId="61EBCABB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4.11. Оператор несет риск невозможности использования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>, возникший вследствие исполнения Обработчиком обязанности по прекращению хостинга Персональных данных на основании Поручения Оператора.</w:t>
      </w:r>
    </w:p>
    <w:p w14:paraId="5929BC64" w14:textId="77777777" w:rsidR="00F129E5" w:rsidRPr="004048A0" w:rsidRDefault="00F129E5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5. Конфиденциальность и безопасность</w:t>
      </w:r>
    </w:p>
    <w:p w14:paraId="312D1CEC" w14:textId="6FA656D3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5.1. Оператор обязуется установить требования к защите обрабатываемых персональных данных в соответствии со ст. ст. 18.1, 19 </w:t>
      </w:r>
      <w:r w:rsidR="003B13A3" w:rsidRPr="004048A0">
        <w:rPr>
          <w:rFonts w:ascii="Arial" w:hAnsi="Arial" w:cs="Arial"/>
          <w:color w:val="262626"/>
          <w:sz w:val="20"/>
          <w:szCs w:val="20"/>
        </w:rPr>
        <w:t>Закона</w:t>
      </w:r>
      <w:r w:rsidRPr="004048A0">
        <w:rPr>
          <w:rFonts w:ascii="Arial" w:hAnsi="Arial" w:cs="Arial"/>
          <w:color w:val="262626"/>
          <w:sz w:val="20"/>
          <w:szCs w:val="20"/>
        </w:rPr>
        <w:t>, при этом данное обязательство распространяется исключительно на Оператора и не должно трактоваться, как установление определенных Оператором Обработчику требований к защите обрабатываемых персональных данных.</w:t>
      </w:r>
    </w:p>
    <w:p w14:paraId="6B8D26AB" w14:textId="68453907" w:rsidR="00E0039A" w:rsidRPr="004048A0" w:rsidRDefault="00F129E5" w:rsidP="00E0039A">
      <w:pPr>
        <w:pStyle w:val="a3"/>
        <w:rPr>
          <w:rFonts w:ascii="Arial" w:hAnsi="Arial" w:cs="Arial"/>
          <w:b/>
          <w:bCs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5.2. Обработчик принимает необходимые меры конфиденциальности и безопасности при исполнении Поручения с использованием средств автоматизации в соответствии с требованиями, указанными в ч.5 ст.18, ст. 18.1, ст. 19 </w:t>
      </w:r>
      <w:r w:rsidR="00013E7E" w:rsidRPr="004048A0">
        <w:rPr>
          <w:rFonts w:ascii="Arial" w:hAnsi="Arial" w:cs="Arial"/>
          <w:color w:val="262626"/>
          <w:sz w:val="20"/>
          <w:szCs w:val="20"/>
        </w:rPr>
        <w:t>Закона.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</w:t>
      </w:r>
      <w:r w:rsidR="00E0039A" w:rsidRPr="004048A0">
        <w:rPr>
          <w:rFonts w:ascii="Arial" w:hAnsi="Arial" w:cs="Arial"/>
          <w:color w:val="262626"/>
          <w:sz w:val="20"/>
          <w:szCs w:val="20"/>
        </w:rPr>
        <w:t xml:space="preserve">Более подробная информация представлена в политике конфиденциальности и обработки персональных данных </w:t>
      </w:r>
      <w:proofErr w:type="spellStart"/>
      <w:r w:rsidR="00E0039A" w:rsidRPr="004048A0">
        <w:rPr>
          <w:rFonts w:ascii="Arial" w:hAnsi="Arial" w:cs="Arial"/>
          <w:color w:val="262626"/>
          <w:sz w:val="20"/>
          <w:szCs w:val="20"/>
        </w:rPr>
        <w:t>Projecto</w:t>
      </w:r>
      <w:proofErr w:type="spellEnd"/>
      <w:r w:rsidR="00E0039A" w:rsidRPr="004048A0">
        <w:rPr>
          <w:rFonts w:ascii="Arial" w:hAnsi="Arial" w:cs="Arial"/>
          <w:color w:val="262626"/>
          <w:sz w:val="20"/>
          <w:szCs w:val="20"/>
        </w:rPr>
        <w:t xml:space="preserve">, расположенной в сети Интернет по адресу: </w:t>
      </w:r>
      <w:hyperlink r:id="rId12" w:history="1">
        <w:r w:rsidR="00E0039A" w:rsidRPr="004048A0">
          <w:rPr>
            <w:rStyle w:val="a6"/>
            <w:rFonts w:ascii="Arial" w:hAnsi="Arial" w:cs="Arial"/>
            <w:sz w:val="20"/>
            <w:szCs w:val="20"/>
          </w:rPr>
          <w:t>https://projecto.pro/pricing/policy/</w:t>
        </w:r>
      </w:hyperlink>
      <w:r w:rsidR="00E0039A" w:rsidRPr="004048A0">
        <w:rPr>
          <w:rFonts w:ascii="Arial" w:hAnsi="Arial" w:cs="Arial"/>
          <w:color w:val="262626"/>
          <w:sz w:val="20"/>
          <w:szCs w:val="20"/>
        </w:rPr>
        <w:t>.</w:t>
      </w:r>
      <w:r w:rsidR="00E0039A" w:rsidRPr="004048A0">
        <w:rPr>
          <w:rFonts w:ascii="Arial" w:hAnsi="Arial" w:cs="Arial"/>
          <w:b/>
          <w:bCs/>
          <w:color w:val="262626"/>
          <w:sz w:val="20"/>
          <w:szCs w:val="20"/>
        </w:rPr>
        <w:t xml:space="preserve"> </w:t>
      </w:r>
    </w:p>
    <w:p w14:paraId="5553903F" w14:textId="77777777" w:rsidR="00F129E5" w:rsidRPr="004048A0" w:rsidRDefault="00F129E5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6. Нарушение информационной безопасности</w:t>
      </w:r>
    </w:p>
    <w:p w14:paraId="01D19D21" w14:textId="7667CAFF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6.1. Если Обработчику станет известно о каком-либо нарушении безопасности, которое ведет к случайной или незаконной передач</w:t>
      </w:r>
      <w:r w:rsidR="00233127" w:rsidRPr="004048A0">
        <w:rPr>
          <w:rFonts w:ascii="Arial" w:hAnsi="Arial" w:cs="Arial"/>
          <w:color w:val="262626"/>
          <w:sz w:val="20"/>
          <w:szCs w:val="20"/>
        </w:rPr>
        <w:t>е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 (предоставления, распространения, доступа) Персональных данных («Нарушение информационной безопасности»), Обработчик уведомит Оператора об Нарушении информационной безопасности</w:t>
      </w:r>
      <w:r w:rsidR="00E0039A"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61859F1A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6.2. Обработчик предоставляет Оператору необходимую и достаточную информацию и поддержку, связанную с таким событием, которые могут понадобиться Оператору для выполнения его обязанностей в силу закона, а также для снижения негативных последствий, которые могут наступить в результате такого события.</w:t>
      </w:r>
    </w:p>
    <w:p w14:paraId="5E35976A" w14:textId="77777777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6.3. Обязательство Обработчика сообщать о таких Нарушениях информационной безопасности или реагировать на них в соответствии с данным разделом не является признанием со стороны Обработчика какой-либо вины или ответственности в связи с Нарушением информационной безопасности.</w:t>
      </w:r>
    </w:p>
    <w:p w14:paraId="48FEAEB9" w14:textId="5957F5EA" w:rsidR="00F129E5" w:rsidRPr="004048A0" w:rsidRDefault="00F129E5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 xml:space="preserve">6.4. Оператор принимает необходимые и достаточные меры, в том числе осуществляет контроль и управление доступом к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Сервису</w:t>
      </w:r>
      <w:r w:rsidRPr="004048A0">
        <w:rPr>
          <w:rFonts w:ascii="Arial" w:hAnsi="Arial" w:cs="Arial"/>
          <w:color w:val="262626"/>
          <w:sz w:val="20"/>
          <w:szCs w:val="20"/>
        </w:rPr>
        <w:t xml:space="preserve">, в целях недопущения Нарушения информационной безопасности при обработке Персональных данных с использованием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Pr="004048A0">
        <w:rPr>
          <w:rFonts w:ascii="Arial" w:hAnsi="Arial" w:cs="Arial"/>
          <w:color w:val="262626"/>
          <w:sz w:val="20"/>
          <w:szCs w:val="20"/>
        </w:rPr>
        <w:t>. Ответственность за выбор необходимых мер защиты и безопасности, достаточность и надежность указанных мер лежит на Операторе. В случае Нарушения информационной безопасности в связи с действиями или бездействием Оператора, последний обязуется незамедлительно, но не позднее 48 (сорока восьми) часов с даты события, уведомить Обработчика, при этом с Обработчика снимается ответственность за безопасность и конфиденциальность данных, обрабатываемых в рамках Поручения.</w:t>
      </w:r>
    </w:p>
    <w:p w14:paraId="15E098FC" w14:textId="7D89B53B" w:rsidR="00F129E5" w:rsidRPr="004048A0" w:rsidRDefault="00013E7E" w:rsidP="00F129E5">
      <w:pPr>
        <w:pStyle w:val="5"/>
        <w:spacing w:before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b/>
          <w:bCs/>
          <w:color w:val="262626"/>
          <w:sz w:val="20"/>
          <w:szCs w:val="20"/>
        </w:rPr>
        <w:t>7</w:t>
      </w:r>
      <w:r w:rsidR="00F129E5" w:rsidRPr="004048A0">
        <w:rPr>
          <w:rFonts w:ascii="Arial" w:hAnsi="Arial" w:cs="Arial"/>
          <w:b/>
          <w:bCs/>
          <w:color w:val="262626"/>
          <w:sz w:val="20"/>
          <w:szCs w:val="20"/>
        </w:rPr>
        <w:t>. Применимое право и разрешение споров</w:t>
      </w:r>
    </w:p>
    <w:p w14:paraId="6459C2F4" w14:textId="76FDB41D" w:rsidR="00F129E5" w:rsidRPr="004048A0" w:rsidRDefault="00013E7E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7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>.1. Настоящее Поручение регулируется и подлежит толкованию в соответствии с правом Российской Федерации.</w:t>
      </w:r>
    </w:p>
    <w:p w14:paraId="6298E873" w14:textId="097FDD24" w:rsidR="00F129E5" w:rsidRPr="004048A0" w:rsidRDefault="00013E7E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7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>.2. Все споры, которые могут возникнуть между Сторонами в ходе исполнения Поручения, подлежат решению путем переговоров.</w:t>
      </w:r>
    </w:p>
    <w:p w14:paraId="1F1A6D81" w14:textId="5CAA6F16" w:rsidR="00F129E5" w:rsidRPr="004048A0" w:rsidRDefault="00013E7E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t>7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 xml:space="preserve">.3. В случае наличия противоречий между условиями настоящего Поручения и иными условиями использования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 xml:space="preserve"> в отношении обработки персональных данных, применяются условия настоящего Поручения.</w:t>
      </w:r>
    </w:p>
    <w:p w14:paraId="53E7ACA7" w14:textId="3FD2EC71" w:rsidR="00F129E5" w:rsidRPr="004048A0" w:rsidRDefault="00013E7E" w:rsidP="00F129E5">
      <w:pPr>
        <w:pStyle w:val="a3"/>
        <w:spacing w:before="0" w:beforeAutospacing="0"/>
        <w:rPr>
          <w:rFonts w:ascii="Arial" w:hAnsi="Arial" w:cs="Arial"/>
          <w:color w:val="262626"/>
          <w:sz w:val="20"/>
          <w:szCs w:val="20"/>
        </w:rPr>
      </w:pPr>
      <w:r w:rsidRPr="004048A0">
        <w:rPr>
          <w:rFonts w:ascii="Arial" w:hAnsi="Arial" w:cs="Arial"/>
          <w:color w:val="262626"/>
          <w:sz w:val="20"/>
          <w:szCs w:val="20"/>
        </w:rPr>
        <w:lastRenderedPageBreak/>
        <w:t>7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>.4. Обработчик оставляет за собой право вносить изменения и/или дополнения в условия Поручения в одностороннем порядке путем размещения измененного текста в сети Интернет </w:t>
      </w:r>
      <w:r w:rsidR="00012BA9" w:rsidRPr="004048A0">
        <w:rPr>
          <w:rFonts w:ascii="Arial" w:hAnsi="Arial" w:cs="Arial"/>
          <w:sz w:val="20"/>
          <w:szCs w:val="20"/>
          <w14:ligatures w14:val="none"/>
        </w:rPr>
        <w:t>https://projecto.pro/pricing/policy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 xml:space="preserve">. При каждом доступе и/или фактическом использовании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 xml:space="preserve">, Оператор подтверждает свое согласие с условиями Поручения в редакции, действующей на момент фактического использования </w:t>
      </w:r>
      <w:r w:rsidR="00012BA9" w:rsidRPr="004048A0">
        <w:rPr>
          <w:rFonts w:ascii="Arial" w:hAnsi="Arial" w:cs="Arial"/>
          <w:color w:val="262626"/>
          <w:sz w:val="20"/>
          <w:szCs w:val="20"/>
        </w:rPr>
        <w:t>Сервиса</w:t>
      </w:r>
      <w:r w:rsidR="00F129E5" w:rsidRPr="004048A0">
        <w:rPr>
          <w:rFonts w:ascii="Arial" w:hAnsi="Arial" w:cs="Arial"/>
          <w:color w:val="262626"/>
          <w:sz w:val="20"/>
          <w:szCs w:val="20"/>
        </w:rPr>
        <w:t>.</w:t>
      </w:r>
    </w:p>
    <w:p w14:paraId="0D0E3ECE" w14:textId="77777777" w:rsidR="00F129E5" w:rsidRPr="002C4414" w:rsidRDefault="00F129E5" w:rsidP="00F129E5">
      <w:pPr>
        <w:spacing w:after="0"/>
        <w:ind w:firstLine="709"/>
        <w:jc w:val="right"/>
        <w:rPr>
          <w:rFonts w:ascii="Arial" w:hAnsi="Arial" w:cs="Arial"/>
          <w:sz w:val="16"/>
          <w:szCs w:val="16"/>
        </w:rPr>
      </w:pPr>
    </w:p>
    <w:sectPr w:rsidR="00F129E5" w:rsidRPr="002C4414" w:rsidSect="005A7549"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463FA" w14:textId="77777777" w:rsidR="002E5653" w:rsidRDefault="002E5653" w:rsidP="00C104E2">
      <w:pPr>
        <w:spacing w:after="0"/>
      </w:pPr>
      <w:r>
        <w:separator/>
      </w:r>
    </w:p>
  </w:endnote>
  <w:endnote w:type="continuationSeparator" w:id="0">
    <w:p w14:paraId="32FC00AD" w14:textId="77777777" w:rsidR="002E5653" w:rsidRDefault="002E5653" w:rsidP="00C10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59335618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619783C8" w14:textId="59B50C88" w:rsidR="008A6DB8" w:rsidRPr="002C58CE" w:rsidRDefault="008A6DB8">
            <w:pPr>
              <w:pStyle w:val="ae"/>
              <w:jc w:val="center"/>
              <w:rPr>
                <w:rFonts w:ascii="Arial" w:hAnsi="Arial" w:cs="Arial"/>
              </w:rPr>
            </w:pPr>
            <w:r w:rsidRPr="003603EA">
              <w:rPr>
                <w:rFonts w:ascii="Arial" w:hAnsi="Arial" w:cs="Arial"/>
                <w:sz w:val="12"/>
                <w:szCs w:val="12"/>
              </w:rPr>
              <w:t xml:space="preserve">Страница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PAGE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  <w:r w:rsidRPr="003603EA">
              <w:rPr>
                <w:rFonts w:ascii="Arial" w:hAnsi="Arial" w:cs="Arial"/>
                <w:sz w:val="12"/>
                <w:szCs w:val="12"/>
              </w:rPr>
              <w:t xml:space="preserve"> из 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begin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instrText>NUMPAGES</w:instrTex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separate"/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t>2</w:t>
            </w:r>
            <w:r w:rsidRPr="003603EA">
              <w:rPr>
                <w:rFonts w:ascii="Arial" w:hAnsi="Arial" w:cs="Arial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2C62F08D" w14:textId="77777777" w:rsidR="008A6DB8" w:rsidRDefault="008A6D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02DBC" w14:textId="77777777" w:rsidR="008A6DB8" w:rsidRPr="002C4414" w:rsidRDefault="008A6DB8">
    <w:pPr>
      <w:pStyle w:val="ae"/>
      <w:jc w:val="center"/>
      <w:rPr>
        <w:rFonts w:ascii="Arial" w:hAnsi="Arial" w:cs="Arial"/>
        <w:sz w:val="12"/>
        <w:szCs w:val="12"/>
      </w:rPr>
    </w:pPr>
    <w:r w:rsidRPr="002C4414">
      <w:rPr>
        <w:rFonts w:ascii="Arial" w:hAnsi="Arial" w:cs="Arial"/>
        <w:sz w:val="12"/>
        <w:szCs w:val="12"/>
      </w:rPr>
      <w:t xml:space="preserve">Страница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PAGE  \* Arabic 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  <w:r w:rsidRPr="002C4414">
      <w:rPr>
        <w:rFonts w:ascii="Arial" w:hAnsi="Arial" w:cs="Arial"/>
        <w:sz w:val="12"/>
        <w:szCs w:val="12"/>
      </w:rPr>
      <w:t xml:space="preserve"> из </w:t>
    </w:r>
    <w:r w:rsidRPr="002C4414">
      <w:rPr>
        <w:rFonts w:ascii="Arial" w:hAnsi="Arial" w:cs="Arial"/>
        <w:sz w:val="12"/>
        <w:szCs w:val="12"/>
      </w:rPr>
      <w:fldChar w:fldCharType="begin"/>
    </w:r>
    <w:r w:rsidRPr="002C4414">
      <w:rPr>
        <w:rFonts w:ascii="Arial" w:hAnsi="Arial" w:cs="Arial"/>
        <w:sz w:val="12"/>
        <w:szCs w:val="12"/>
      </w:rPr>
      <w:instrText>NUMPAGES \* арабский \* MERGEFORMAT</w:instrText>
    </w:r>
    <w:r w:rsidRPr="002C4414">
      <w:rPr>
        <w:rFonts w:ascii="Arial" w:hAnsi="Arial" w:cs="Arial"/>
        <w:sz w:val="12"/>
        <w:szCs w:val="12"/>
      </w:rPr>
      <w:fldChar w:fldCharType="separate"/>
    </w:r>
    <w:r w:rsidRPr="002C4414">
      <w:rPr>
        <w:rFonts w:ascii="Arial" w:hAnsi="Arial" w:cs="Arial"/>
        <w:sz w:val="12"/>
        <w:szCs w:val="12"/>
      </w:rPr>
      <w:t>2</w:t>
    </w:r>
    <w:r w:rsidRPr="002C4414">
      <w:rPr>
        <w:rFonts w:ascii="Arial" w:hAnsi="Arial" w:cs="Arial"/>
        <w:sz w:val="12"/>
        <w:szCs w:val="12"/>
      </w:rPr>
      <w:fldChar w:fldCharType="end"/>
    </w:r>
  </w:p>
  <w:p w14:paraId="0ECEC9B7" w14:textId="77777777" w:rsidR="008A6DB8" w:rsidRDefault="008A6D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DBC20" w14:textId="77777777" w:rsidR="002E5653" w:rsidRDefault="002E5653" w:rsidP="00C104E2">
      <w:pPr>
        <w:spacing w:after="0"/>
      </w:pPr>
      <w:r>
        <w:separator/>
      </w:r>
    </w:p>
  </w:footnote>
  <w:footnote w:type="continuationSeparator" w:id="0">
    <w:p w14:paraId="77C01AE7" w14:textId="77777777" w:rsidR="002E5653" w:rsidRDefault="002E5653" w:rsidP="00C10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EE1FF" w14:textId="099FA0F5" w:rsidR="00C104E2" w:rsidRPr="00830BAE" w:rsidRDefault="00C104E2" w:rsidP="00830BAE">
    <w:pPr>
      <w:shd w:val="clear" w:color="auto" w:fill="FFFFFF"/>
      <w:spacing w:after="100" w:afterAutospacing="1"/>
      <w:jc w:val="center"/>
      <w:rPr>
        <w:rFonts w:ascii="Arial" w:eastAsia="Times New Roman" w:hAnsi="Arial" w:cs="Arial"/>
        <w:kern w:val="0"/>
        <w:sz w:val="24"/>
        <w:szCs w:val="24"/>
        <w:lang w:eastAsia="ru-RU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B512E"/>
    <w:multiLevelType w:val="multilevel"/>
    <w:tmpl w:val="28FA83DA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1570B"/>
    <w:multiLevelType w:val="hybridMultilevel"/>
    <w:tmpl w:val="8C8A1BA8"/>
    <w:lvl w:ilvl="0" w:tplc="7BE6B3EA">
      <w:start w:val="1"/>
      <w:numFmt w:val="bullet"/>
      <w:suff w:val="space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5B0F"/>
    <w:multiLevelType w:val="multilevel"/>
    <w:tmpl w:val="24BC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62D88"/>
    <w:multiLevelType w:val="multilevel"/>
    <w:tmpl w:val="DD54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75B79"/>
    <w:multiLevelType w:val="multilevel"/>
    <w:tmpl w:val="F0908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1216AD"/>
    <w:multiLevelType w:val="multilevel"/>
    <w:tmpl w:val="2B4C4E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33CA9"/>
    <w:multiLevelType w:val="multilevel"/>
    <w:tmpl w:val="D2FC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787186"/>
    <w:multiLevelType w:val="multilevel"/>
    <w:tmpl w:val="CE44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42E1C"/>
    <w:multiLevelType w:val="multilevel"/>
    <w:tmpl w:val="39CA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7F08E7"/>
    <w:multiLevelType w:val="multilevel"/>
    <w:tmpl w:val="8F50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D2349"/>
    <w:multiLevelType w:val="multilevel"/>
    <w:tmpl w:val="E570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42048"/>
    <w:multiLevelType w:val="multilevel"/>
    <w:tmpl w:val="4036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8D75BC"/>
    <w:multiLevelType w:val="multilevel"/>
    <w:tmpl w:val="1B4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0C0D95"/>
    <w:multiLevelType w:val="multilevel"/>
    <w:tmpl w:val="5FD28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A05557"/>
    <w:multiLevelType w:val="multilevel"/>
    <w:tmpl w:val="8D44CA4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DD6F10"/>
    <w:multiLevelType w:val="multilevel"/>
    <w:tmpl w:val="34D0A17C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F0D7C88"/>
    <w:multiLevelType w:val="multilevel"/>
    <w:tmpl w:val="6ADC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236917">
    <w:abstractNumId w:val="8"/>
  </w:num>
  <w:num w:numId="2" w16cid:durableId="342242848">
    <w:abstractNumId w:val="7"/>
  </w:num>
  <w:num w:numId="3" w16cid:durableId="2130204557">
    <w:abstractNumId w:val="3"/>
  </w:num>
  <w:num w:numId="4" w16cid:durableId="1857503485">
    <w:abstractNumId w:val="14"/>
  </w:num>
  <w:num w:numId="5" w16cid:durableId="167257018">
    <w:abstractNumId w:val="5"/>
  </w:num>
  <w:num w:numId="6" w16cid:durableId="1599290575">
    <w:abstractNumId w:val="1"/>
  </w:num>
  <w:num w:numId="7" w16cid:durableId="544679376">
    <w:abstractNumId w:val="2"/>
  </w:num>
  <w:num w:numId="8" w16cid:durableId="1870953369">
    <w:abstractNumId w:val="15"/>
  </w:num>
  <w:num w:numId="9" w16cid:durableId="19278765">
    <w:abstractNumId w:val="0"/>
  </w:num>
  <w:num w:numId="10" w16cid:durableId="1486781854">
    <w:abstractNumId w:val="13"/>
  </w:num>
  <w:num w:numId="11" w16cid:durableId="34820899">
    <w:abstractNumId w:val="6"/>
  </w:num>
  <w:num w:numId="12" w16cid:durableId="1822769512">
    <w:abstractNumId w:val="12"/>
  </w:num>
  <w:num w:numId="13" w16cid:durableId="1953515962">
    <w:abstractNumId w:val="11"/>
  </w:num>
  <w:num w:numId="14" w16cid:durableId="1750346334">
    <w:abstractNumId w:val="16"/>
  </w:num>
  <w:num w:numId="15" w16cid:durableId="1124615738">
    <w:abstractNumId w:val="10"/>
  </w:num>
  <w:num w:numId="16" w16cid:durableId="1102456726">
    <w:abstractNumId w:val="9"/>
  </w:num>
  <w:num w:numId="17" w16cid:durableId="1797748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89"/>
    <w:rsid w:val="00011811"/>
    <w:rsid w:val="00012BA9"/>
    <w:rsid w:val="00013E7E"/>
    <w:rsid w:val="0005282B"/>
    <w:rsid w:val="000545AF"/>
    <w:rsid w:val="00075071"/>
    <w:rsid w:val="00086A32"/>
    <w:rsid w:val="000A086F"/>
    <w:rsid w:val="000B6BC2"/>
    <w:rsid w:val="000B79FA"/>
    <w:rsid w:val="000C0D95"/>
    <w:rsid w:val="000C330D"/>
    <w:rsid w:val="000E12C1"/>
    <w:rsid w:val="000F20CD"/>
    <w:rsid w:val="000F6192"/>
    <w:rsid w:val="00122897"/>
    <w:rsid w:val="00150B72"/>
    <w:rsid w:val="00153A55"/>
    <w:rsid w:val="00153B25"/>
    <w:rsid w:val="00182FCC"/>
    <w:rsid w:val="001A763F"/>
    <w:rsid w:val="001D2105"/>
    <w:rsid w:val="001F3C88"/>
    <w:rsid w:val="00233127"/>
    <w:rsid w:val="00234231"/>
    <w:rsid w:val="0023425B"/>
    <w:rsid w:val="002456CC"/>
    <w:rsid w:val="00265E5F"/>
    <w:rsid w:val="0028047A"/>
    <w:rsid w:val="002873A6"/>
    <w:rsid w:val="0029126C"/>
    <w:rsid w:val="002B0AFD"/>
    <w:rsid w:val="002B4A77"/>
    <w:rsid w:val="002C2CF9"/>
    <w:rsid w:val="002C4414"/>
    <w:rsid w:val="002C58CE"/>
    <w:rsid w:val="002C73E4"/>
    <w:rsid w:val="002D0FFD"/>
    <w:rsid w:val="002E5653"/>
    <w:rsid w:val="00304796"/>
    <w:rsid w:val="00342368"/>
    <w:rsid w:val="003553E0"/>
    <w:rsid w:val="003603EA"/>
    <w:rsid w:val="00371995"/>
    <w:rsid w:val="003743C1"/>
    <w:rsid w:val="00380289"/>
    <w:rsid w:val="00384ADA"/>
    <w:rsid w:val="0039347D"/>
    <w:rsid w:val="003A3E9A"/>
    <w:rsid w:val="003B103F"/>
    <w:rsid w:val="003B13A3"/>
    <w:rsid w:val="003B678B"/>
    <w:rsid w:val="003E707D"/>
    <w:rsid w:val="003F701F"/>
    <w:rsid w:val="004048A0"/>
    <w:rsid w:val="004113F1"/>
    <w:rsid w:val="0043309A"/>
    <w:rsid w:val="004439DE"/>
    <w:rsid w:val="00495256"/>
    <w:rsid w:val="004A2DA3"/>
    <w:rsid w:val="004A7499"/>
    <w:rsid w:val="004C7097"/>
    <w:rsid w:val="004D6088"/>
    <w:rsid w:val="00500148"/>
    <w:rsid w:val="005054B5"/>
    <w:rsid w:val="00506541"/>
    <w:rsid w:val="0051105A"/>
    <w:rsid w:val="00511722"/>
    <w:rsid w:val="005165A9"/>
    <w:rsid w:val="00546349"/>
    <w:rsid w:val="005524ED"/>
    <w:rsid w:val="005535B3"/>
    <w:rsid w:val="005872BF"/>
    <w:rsid w:val="005A7549"/>
    <w:rsid w:val="005B44F3"/>
    <w:rsid w:val="005B6BEC"/>
    <w:rsid w:val="005B709C"/>
    <w:rsid w:val="00617EE1"/>
    <w:rsid w:val="00656EC7"/>
    <w:rsid w:val="00657581"/>
    <w:rsid w:val="0067690F"/>
    <w:rsid w:val="006C0B77"/>
    <w:rsid w:val="006E5BD1"/>
    <w:rsid w:val="006F7D53"/>
    <w:rsid w:val="007135D0"/>
    <w:rsid w:val="00725390"/>
    <w:rsid w:val="007567C2"/>
    <w:rsid w:val="007B5429"/>
    <w:rsid w:val="007C581F"/>
    <w:rsid w:val="007D3F91"/>
    <w:rsid w:val="007F1CD4"/>
    <w:rsid w:val="008242FF"/>
    <w:rsid w:val="00830BAE"/>
    <w:rsid w:val="0083289E"/>
    <w:rsid w:val="008550EE"/>
    <w:rsid w:val="00856736"/>
    <w:rsid w:val="00857FB9"/>
    <w:rsid w:val="00870751"/>
    <w:rsid w:val="008A6DB8"/>
    <w:rsid w:val="008C3F62"/>
    <w:rsid w:val="008D3989"/>
    <w:rsid w:val="008E623E"/>
    <w:rsid w:val="008E719D"/>
    <w:rsid w:val="008F3DF3"/>
    <w:rsid w:val="00922C48"/>
    <w:rsid w:val="0096416C"/>
    <w:rsid w:val="009748FE"/>
    <w:rsid w:val="0099020D"/>
    <w:rsid w:val="00990ECA"/>
    <w:rsid w:val="00993073"/>
    <w:rsid w:val="009C5E18"/>
    <w:rsid w:val="009D2DDA"/>
    <w:rsid w:val="009D2E83"/>
    <w:rsid w:val="00A07C4D"/>
    <w:rsid w:val="00A2231C"/>
    <w:rsid w:val="00A278A3"/>
    <w:rsid w:val="00A31FC5"/>
    <w:rsid w:val="00A379E1"/>
    <w:rsid w:val="00A8484A"/>
    <w:rsid w:val="00A91EAE"/>
    <w:rsid w:val="00A93FAB"/>
    <w:rsid w:val="00AA4EB6"/>
    <w:rsid w:val="00AF055F"/>
    <w:rsid w:val="00B00584"/>
    <w:rsid w:val="00B00616"/>
    <w:rsid w:val="00B12EC2"/>
    <w:rsid w:val="00B32227"/>
    <w:rsid w:val="00B6230A"/>
    <w:rsid w:val="00B662E2"/>
    <w:rsid w:val="00B915B7"/>
    <w:rsid w:val="00BD091B"/>
    <w:rsid w:val="00C03A9E"/>
    <w:rsid w:val="00C104E2"/>
    <w:rsid w:val="00C140D3"/>
    <w:rsid w:val="00C24E22"/>
    <w:rsid w:val="00C358CA"/>
    <w:rsid w:val="00C84420"/>
    <w:rsid w:val="00C8656F"/>
    <w:rsid w:val="00CA66FE"/>
    <w:rsid w:val="00CC1C11"/>
    <w:rsid w:val="00CD1064"/>
    <w:rsid w:val="00CE188E"/>
    <w:rsid w:val="00D47459"/>
    <w:rsid w:val="00D56AE4"/>
    <w:rsid w:val="00D57E8D"/>
    <w:rsid w:val="00D8278F"/>
    <w:rsid w:val="00DA0B13"/>
    <w:rsid w:val="00DA1CB1"/>
    <w:rsid w:val="00DC6DAD"/>
    <w:rsid w:val="00DE4BF7"/>
    <w:rsid w:val="00DF2379"/>
    <w:rsid w:val="00E0039A"/>
    <w:rsid w:val="00E031DA"/>
    <w:rsid w:val="00E11CEB"/>
    <w:rsid w:val="00E2106D"/>
    <w:rsid w:val="00E4242C"/>
    <w:rsid w:val="00E5336D"/>
    <w:rsid w:val="00E564ED"/>
    <w:rsid w:val="00E8582F"/>
    <w:rsid w:val="00EA1AA9"/>
    <w:rsid w:val="00EA59DF"/>
    <w:rsid w:val="00EC388F"/>
    <w:rsid w:val="00EE4070"/>
    <w:rsid w:val="00EF2E26"/>
    <w:rsid w:val="00F00664"/>
    <w:rsid w:val="00F129E5"/>
    <w:rsid w:val="00F12C76"/>
    <w:rsid w:val="00F30732"/>
    <w:rsid w:val="00F54E21"/>
    <w:rsid w:val="00FA2F2A"/>
    <w:rsid w:val="00FA347F"/>
    <w:rsid w:val="00FE043C"/>
    <w:rsid w:val="00FE24EC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507DD"/>
  <w15:docId w15:val="{1DA9C1D2-A4AE-4505-8A64-29C30F68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10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80289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9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28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0289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289"/>
    <w:rPr>
      <w:b/>
      <w:bCs/>
    </w:rPr>
  </w:style>
  <w:style w:type="paragraph" w:styleId="a5">
    <w:name w:val="Revision"/>
    <w:hidden/>
    <w:uiPriority w:val="99"/>
    <w:semiHidden/>
    <w:rsid w:val="00380289"/>
    <w:pPr>
      <w:spacing w:after="0" w:line="240" w:lineRule="auto"/>
    </w:pPr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380289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38028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80289"/>
    <w:pPr>
      <w:spacing w:before="120" w:after="0"/>
      <w:jc w:val="both"/>
    </w:pPr>
    <w:rPr>
      <w:kern w:val="0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80289"/>
    <w:rPr>
      <w:rFonts w:ascii="Times New Roman" w:hAnsi="Times New Roman"/>
      <w:kern w:val="0"/>
      <w:sz w:val="20"/>
      <w:szCs w:val="20"/>
    </w:rPr>
  </w:style>
  <w:style w:type="table" w:styleId="aa">
    <w:name w:val="Table Grid"/>
    <w:basedOn w:val="a1"/>
    <w:uiPriority w:val="39"/>
    <w:rsid w:val="00C358C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358CA"/>
    <w:pPr>
      <w:spacing w:line="259" w:lineRule="auto"/>
      <w:ind w:left="720"/>
      <w:contextualSpacing/>
    </w:pPr>
    <w:rPr>
      <w:rFonts w:asciiTheme="minorHAnsi" w:hAnsiTheme="minorHAnsi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C104E2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C104E2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C104E2"/>
    <w:rPr>
      <w:rFonts w:ascii="Times New Roman" w:hAnsi="Times New Roman"/>
      <w:sz w:val="28"/>
    </w:rPr>
  </w:style>
  <w:style w:type="character" w:styleId="af0">
    <w:name w:val="Unresolved Mention"/>
    <w:basedOn w:val="a0"/>
    <w:uiPriority w:val="99"/>
    <w:semiHidden/>
    <w:unhideWhenUsed/>
    <w:rsid w:val="00B005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D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annotation subject"/>
    <w:basedOn w:val="a8"/>
    <w:next w:val="a8"/>
    <w:link w:val="af2"/>
    <w:uiPriority w:val="99"/>
    <w:semiHidden/>
    <w:unhideWhenUsed/>
    <w:rsid w:val="00CD1064"/>
    <w:pPr>
      <w:spacing w:before="0" w:after="160"/>
      <w:jc w:val="left"/>
    </w:pPr>
    <w:rPr>
      <w:b/>
      <w:bCs/>
      <w:kern w:val="2"/>
    </w:rPr>
  </w:style>
  <w:style w:type="character" w:customStyle="1" w:styleId="af2">
    <w:name w:val="Тема примечания Знак"/>
    <w:basedOn w:val="a9"/>
    <w:link w:val="af1"/>
    <w:uiPriority w:val="99"/>
    <w:semiHidden/>
    <w:rsid w:val="00CD1064"/>
    <w:rPr>
      <w:rFonts w:ascii="Times New Roman" w:hAnsi="Times New Roman"/>
      <w:b/>
      <w:bCs/>
      <w:kern w:val="0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129E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bx-ui-button">
    <w:name w:val="bx-ui-button"/>
    <w:basedOn w:val="a0"/>
    <w:rsid w:val="00F129E5"/>
  </w:style>
  <w:style w:type="paragraph" w:customStyle="1" w:styleId="footer-main-menu-sectionitem">
    <w:name w:val="footer-main-menu-section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footer-main-menu-sectionlink">
    <w:name w:val="footer-main-menu-section__link"/>
    <w:basedOn w:val="a0"/>
    <w:rsid w:val="00F129E5"/>
  </w:style>
  <w:style w:type="paragraph" w:customStyle="1" w:styleId="footer-about-menuitem">
    <w:name w:val="footer-abou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consent-menuitem">
    <w:name w:val="footer-consent-menu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footer-social-networkitem">
    <w:name w:val="footer-social-network__item"/>
    <w:basedOn w:val="a"/>
    <w:rsid w:val="00F129E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29E5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29E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29E5"/>
    <w:rPr>
      <w:rFonts w:ascii="Arial" w:eastAsia="Times New Roman" w:hAnsi="Arial" w:cs="Arial"/>
      <w:vanish/>
      <w:kern w:val="0"/>
      <w:sz w:val="16"/>
      <w:szCs w:val="16"/>
      <w:lang w:eastAsia="ru-RU"/>
    </w:rPr>
  </w:style>
  <w:style w:type="character" w:customStyle="1" w:styleId="footer-copyrightage-icon">
    <w:name w:val="footer-copyright__age-icon"/>
    <w:basedOn w:val="a0"/>
    <w:rsid w:val="00F129E5"/>
  </w:style>
  <w:style w:type="character" w:styleId="af3">
    <w:name w:val="FollowedHyperlink"/>
    <w:basedOn w:val="a0"/>
    <w:uiPriority w:val="99"/>
    <w:semiHidden/>
    <w:unhideWhenUsed/>
    <w:rsid w:val="001D2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198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3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3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7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2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23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45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5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35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3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23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32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192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43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0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7261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02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460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98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377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51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9567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8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61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13328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08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467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2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85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170928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6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3899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71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772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9281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65406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6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49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194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09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0819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601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102068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21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572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2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7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30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4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84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394859">
                                                              <w:marLeft w:val="300"/>
                                                              <w:marRight w:val="30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371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994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0023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938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350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5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88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68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58484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3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projecto.pro/pricing/polic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5</Pages>
  <Words>2176</Words>
  <Characters>12405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2024-10-10T15:51:00Z</dcterms:created>
  <dcterms:modified xsi:type="dcterms:W3CDTF">2024-10-11T10:23:00Z</dcterms:modified>
</cp:coreProperties>
</file>